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ОДОБРЕНЫ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1 июля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2026 года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/>
    </w:p>
    <w:p>
      <w:pPr>
        <w:ind w:left="0" w:right="0" w:firstLine="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для разработки административных регламентов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предоставления на территории Ленинградской области муниципальной услуги «Предоставление разрешения на условно разрешенный вид использования земельного участка или объекта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капитального строительства» (далее – Административный регламент, муниципальная услуга)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1. Общие положения</w:t>
      </w:r>
      <w:r/>
    </w:p>
    <w:p>
      <w:pPr>
        <w:contextualSpacing w:val="0"/>
        <w:ind w:left="0" w:right="0" w:firstLine="709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1.1. Предмет регулирования.</w:t>
      </w:r>
      <w:r/>
    </w:p>
    <w:p>
      <w:pPr>
        <w:contextualSpacing w:val="0"/>
        <w:ind w:left="0" w:right="0" w:firstLine="709"/>
        <w:jc w:val="both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Административный регламент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определяет стандарт, сроки и последовательность действий (административных процедур) при осуществлении пол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номочий по предоставлению разрешения на условно разрешенный вид использования земельного участка или объекта капитального строительства в части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решений, принимаемых на виды разрешенного использования земельных участков "для индивидуального жилищного строительства", "для ведения личного подсобного хозяйства (приусадебный земельный участок)", "ведение садоводства" и "ведение огородничества" и в отнош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ении объектов индивидуального жилищного строительства, садовых домов</w:t>
      </w: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Настоящий Административный регламент регулирует отношения, возникающие в связи с предоставлением муниципальной услуги «Предоставление разрешения на условно разрешенный вид использования земельного уча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стка или объекта капитального строительства» (далее – муниципальная услуга, услуга) в соответствии со статьей 39 Градостроительного кодекса РФ.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1.2. Круг заявителей.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Заявителями, имеющими право на получение муниципальной услуги, являются: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физическое лицо или юридическое лицо (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),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заявитель).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качестве уполномоченного представителя заявителя может быть лицо, указанное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в </w:t>
      </w:r>
      <w:hyperlink r:id="rId9" w:tooltip="https://docs.cntd.ru/document/902228011#A8I0NL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части 2 статьи 5 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Ф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д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р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л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ь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г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з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к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от 27.07.2010 № 210-ФЗ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Об организации 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предоставления госуда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рственных и муниципальных услуг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single"/>
          </w:rPr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u w:val="single"/>
          <w:shd w:val="clear" w:color="auto" w:fill="ffffff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(далее – Единый портал, ЕПГУ).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2. Стандарт предоставления  муниципальной 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2.1. Наименование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– «Предоставление разрешения на условно разрешенный вид использования земельного участка или объекта капитального строительства».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Муниципальную услугу предоставляет: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Администрация «________________» Ленинградской области (далее – Администрация).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yellow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Заявление о предоставлении разрешения на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условно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разрешенный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 вид использования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Комиссию по подготовке проекта правил землепользования и застройки  (далее – Комиссия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).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2.3. Результат  предоставления муниципальной услуги: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а) решение о предоставлении разрешения на условно разрешенный вид использования земельного участка или объекта капитального строительства (рекомендуемая форма приведена в приложении  к настоящему Административному регламенту) (далее – решение о предоста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влении Разрешения);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б) решение об отказе в предоставлении разрешения на условно разрешенный вид использования земельного участка или объекта капитального строительства (рекомендуемая форма приведена в приложении  к настоящему Административному регламенту).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Формирование реестровой записи в качестве результата предоставления муниципальной услуги не предусмотрено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Результат предоставления муниципальной услуги предоставляется  </w:t>
        <w:br/>
        <w:t xml:space="preserve">(в соответствии со способом, указанным заявителем при подаче заявления  </w:t>
        <w:br/>
        <w:t xml:space="preserve">и документов):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1) при личной явке: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в ОМСУ;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в филиалах, отделах, удаленных  рабочих местах ГБУ ЛО «МФЦ»;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2) без личной явки: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почтовым отправлением;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в электронной форме  через личный кабинет заявителя  на ЕПГУ.</w:t>
      </w:r>
      <w:r/>
    </w:p>
    <w:p>
      <w:pPr>
        <w:ind w:left="0" w:right="0" w:firstLine="0"/>
        <w:spacing w:before="0" w:after="200" w:line="259" w:lineRule="atLeast"/>
        <w:rPr>
          <w:rFonts w:ascii="Calibri" w:hAnsi="Calibri" w:eastAsia="Calibri" w:cs="Calibri"/>
          <w:color w:val="000000"/>
          <w:sz w:val="22"/>
          <w:szCs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2.4. Срок предоставления  муниципальной услуги.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Максимальный срок предоставления муниципальной услуги, с учетом необходимости обращения в органы государственной власти, органы местного самоуправления и организации, участвующие в ее предоставлении, составляет не более 47 рабочих дней с момента регистраци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 в установленном порядке заявления и документов, необходимых для принятия решения о предоставлении муниципальной услуги, до момента получения результата предоставления муниципальной услуги.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2.5. Размер  платы, взимаемой с заявителя  при предоставлении муниципальной услуги, и способы ее взимания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На основании части 10 статьи 39 Градостроительного кодекса Российской Федерации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расходы,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зрешения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/>
      <w:r/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highlight w:val="none"/>
        </w:rPr>
      </w:r>
      <w:r>
        <w:rPr>
          <w:rFonts w:ascii="Times New Roman" w:hAnsi="Times New Roman" w:cs="Times New Roman"/>
          <w:sz w:val="28"/>
          <w:highlight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</w:rPr>
        <w:t xml:space="preserve">. </w:t>
      </w:r>
      <w:r/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</w:pPr>
      <w:r>
        <w:rPr>
          <w:rFonts w:ascii="Times New Roman" w:hAnsi="Times New Roman" w:cs="Times New Roman"/>
          <w:sz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</w:t>
      </w:r>
      <w:r>
        <w:t xml:space="preserve">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Администрацию или ГБУ ЛО «МФЦ»,  составляет не более 15 минут.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2.7. Срок регистрации  запроса заявителя о предоставлении  муниципальной услуги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1"/>
        <w:ind w:firstLine="709"/>
        <w:jc w:val="both"/>
      </w:pPr>
      <w:r>
        <w:t xml:space="preserve">Срок регистрации заявления о предоставлении муниципальной услуги составляет в </w:t>
      </w:r>
      <w:r>
        <w:t xml:space="preserve">Комиссии</w:t>
      </w:r>
      <w:r>
        <w:t xml:space="preserve">:</w:t>
      </w:r>
      <w:r/>
    </w:p>
    <w:p>
      <w:pPr>
        <w:pStyle w:val="841"/>
        <w:ind w:firstLine="709"/>
        <w:jc w:val="both"/>
      </w:pPr>
      <w:r>
        <w:t xml:space="preserve">при личном обращении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почтовой связью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на бумажном носителе из МФЦ в </w:t>
      </w:r>
      <w:r>
        <w:t xml:space="preserve">Комиссию</w:t>
      </w:r>
      <w:r>
        <w:t xml:space="preserve"> </w:t>
      </w:r>
      <w:r>
        <w:t xml:space="preserve">– в день передачи документов из МФЦ в </w:t>
      </w:r>
      <w:r>
        <w:t xml:space="preserve">Комиссию</w:t>
      </w:r>
      <w:r>
        <w:t xml:space="preserve">;</w:t>
      </w:r>
      <w:r/>
    </w:p>
    <w:p>
      <w:pPr>
        <w:pStyle w:val="841"/>
        <w:ind w:firstLine="709"/>
        <w:jc w:val="both"/>
      </w:pPr>
      <w:r>
        <w:t xml:space="preserve">при направлении заявления в форме электронного документа посредством ЕПГУ </w:t>
      </w:r>
      <w:r>
        <w:t xml:space="preserve"> – в день поступления заявления на ЕПГУ </w:t>
      </w:r>
      <w:r>
        <w:t xml:space="preserve">или на следующий </w:t>
      </w:r>
      <w:r>
        <w:t xml:space="preserve">рабочий день (в случае направления документов в нерабочее время, в выходные, праздничные дни).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highlight w:val="none"/>
          <w:u w:val="single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2.10.1. Услуги, которые являются необходимыми и обязательными для предоставления муниципальной услуги по выдаче градостроительного плана земельного участка, законодательством Российской Федерации не предусмотрены.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</w:rPr>
        <w:t xml:space="preserve">2.10.2. Для предоставления муниципальной услуги используются информационные системы: Единый портал государственных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ципальных услуг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(Единый портал), СМЭВ,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Государственная информационная система обеспечения градостроительной деятельности Ленинградской области (ГИСОГД ЛО).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 xml:space="preserve">2.10.3. Предоставление результат</w:t>
      </w:r>
      <w:r>
        <w:rPr>
          <w:rFonts w:ascii="Times New Roman" w:hAnsi="Times New Roman" w:cs="Times New Roman"/>
          <w:sz w:val="28"/>
        </w:rPr>
        <w:t xml:space="preserve">ов муниципальной услуги в отношении несовершеннолетнего, оформленных в фор</w:t>
      </w:r>
      <w:r>
        <w:rPr>
          <w:rFonts w:ascii="Times New Roman" w:hAnsi="Times New Roman" w:cs="Times New Roman"/>
          <w:sz w:val="28"/>
          <w:szCs w:val="28"/>
        </w:rPr>
        <w:t xml:space="preserve">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10" w:tooltip="https://login.consultant.ru/link/?req=doc&amp;amp;amp;amp;amp;amp;base=SPB&amp;amp;amp;amp;amp;amp;n=311791&amp;amp;amp;amp;amp;amp;dst=10065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</w:t>
      </w:r>
      <w:r>
        <w:rPr>
          <w:rFonts w:ascii="Times New Roman" w:hAnsi="Times New Roman" w:cs="Times New Roman"/>
          <w:sz w:val="28"/>
          <w:szCs w:val="28"/>
        </w:rPr>
        <w:t xml:space="preserve">учетом требования, предусмотренного </w:t>
      </w:r>
      <w:hyperlink r:id="rId11" w:tooltip="https://login.consultant.ru/link/?req=doc&amp;amp;amp;amp;amp;amp;base=LAW&amp;amp;amp;amp;amp;amp;n=494996&amp;amp;amp;amp;amp;amp;dst=42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выразил письменно желание получить зап</w:t>
      </w:r>
      <w:r>
        <w:rPr>
          <w:rFonts w:ascii="Times New Roman" w:hAnsi="Times New Roman" w:cs="Times New Roman"/>
          <w:sz w:val="28"/>
        </w:rPr>
        <w:t xml:space="preserve">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</w:rPr>
        <w:t xml:space="preserve">, р</w:t>
      </w:r>
      <w:r>
        <w:rPr>
          <w:rFonts w:ascii="Times New Roman" w:hAnsi="Times New Roman" w:cs="Times New Roman"/>
          <w:sz w:val="28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2.10.4.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В многофункциональном центре осуществляется выд</w:t>
      </w:r>
      <w:r>
        <w:rPr>
          <w:rFonts w:ascii="Times New Roman" w:hAnsi="Times New Roman" w:cs="Times New Roman"/>
          <w:sz w:val="28"/>
        </w:rPr>
        <w:t xml:space="preserve">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заявителем, приведен в Разделе </w:t>
      </w:r>
      <w:r>
        <w:rPr>
          <w:rFonts w:ascii="Times New Roman" w:hAnsi="Times New Roman" w:cs="Times New Roman"/>
          <w:sz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</w:rPr>
        <w:t xml:space="preserve"> Таблицы № 2 Приложения к настоящему Административному регламенту</w:t>
      </w:r>
      <w:r>
        <w:rPr>
          <w:rFonts w:ascii="Times New Roman" w:hAnsi="Times New Roman" w:cs="Times New Roman"/>
          <w:color w:val="000000"/>
          <w:sz w:val="28"/>
        </w:rPr>
        <w:t xml:space="preserve">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ьной услуги, которые подлежат представлению в рамках межведомственного информационного взаимодействия, и которые заявитель вправе представ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ить по собственной инициативе, приведен в Разделе II Таблицы № 2 </w:t>
      </w:r>
      <w:r>
        <w:rPr>
          <w:rFonts w:ascii="Times New Roman" w:hAnsi="Times New Roman" w:cs="Times New Roman"/>
          <w:sz w:val="28"/>
        </w:rPr>
        <w:t xml:space="preserve">Приложения к настоящему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Административному регламенту.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</w:r>
      <w:hyperlink r:id="rId12" w:tooltip="https://login.consultant.ru/link/?req=doc&amp;amp;amp;amp;amp;base=LAW&amp;amp;amp;amp;amp;n=508991&amp;amp;amp;amp;amp;dst=100209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Формы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заявления и до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кументов приведены в приложении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 настоящему регламенту.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Style w:val="839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Исчерпывающий перечень оснований для отказа в приеме документов, необходимых для предоставления муниципальной услуги (в том числе </w:t>
      </w:r>
      <w:r>
        <w:rPr>
          <w:rFonts w:ascii="Times New Roman" w:hAnsi="Times New Roman" w:cs="Times New Roman"/>
          <w:sz w:val="28"/>
        </w:rPr>
        <w:t xml:space="preserve">представленных в электронной ф</w:t>
      </w:r>
      <w:r>
        <w:rPr>
          <w:rFonts w:ascii="Times New Roman" w:hAnsi="Times New Roman" w:cs="Times New Roman"/>
          <w:sz w:val="28"/>
        </w:rPr>
        <w:t xml:space="preserve">орме),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 приведены в Таблице № 3 Приложения к настоящему Административному регламенту.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9"/>
        <w:ind w:left="0" w:right="0" w:firstLine="709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8"/>
        </w:rPr>
        <w:t xml:space="preserve">административных процедур</w:t>
      </w:r>
      <w:r/>
    </w:p>
    <w:p>
      <w:pPr>
        <w:pStyle w:val="839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3.1. Перечень осуществляемых при </w:t>
      </w:r>
      <w:r>
        <w:rPr>
          <w:rFonts w:ascii="Times New Roman" w:hAnsi="Times New Roman" w:cs="Times New Roman"/>
          <w:sz w:val="28"/>
        </w:rPr>
        <w:t xml:space="preserve">предоставлении </w:t>
      </w:r>
      <w:r>
        <w:rPr>
          <w:rFonts w:ascii="Times New Roman" w:hAnsi="Times New Roman" w:cs="Times New Roman"/>
          <w:sz w:val="28"/>
        </w:rPr>
        <w:t xml:space="preserve">муниципальной</w:t>
      </w:r>
      <w:r>
        <w:rPr>
          <w:rFonts w:ascii="Times New Roman" w:hAnsi="Times New Roman" w:cs="Times New Roman"/>
          <w:sz w:val="28"/>
        </w:rPr>
        <w:t xml:space="preserve"> услуги </w:t>
      </w:r>
      <w:r>
        <w:rPr>
          <w:rFonts w:ascii="Times New Roman" w:hAnsi="Times New Roman" w:cs="Times New Roman"/>
          <w:sz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б) прием заявления и документов;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/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По результ</w:t>
      </w:r>
      <w:r>
        <w:rPr>
          <w:rFonts w:ascii="Times New Roman" w:hAnsi="Times New Roman" w:cs="Times New Roman"/>
          <w:sz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/>
    </w:p>
    <w:p>
      <w:pPr>
        <w:ind w:left="0" w:right="0" w:firstLine="700"/>
        <w:jc w:val="both"/>
        <w:spacing w:before="0" w:after="0" w:line="279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Идентификаторы категорий (признаков) заявителей приведены в Таблице 1 Приложения к настоящему Административному регламенту.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3.3. Прием заявления и документов, необходимых для предоставления муниципальной услуги.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приведены в Таблице № 2 Приложения настоящего Административного регламента.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 целях предоставления муниципальной усл</w:t>
      </w:r>
      <w:r>
        <w:rPr>
          <w:rFonts w:ascii="Times New Roman" w:hAnsi="Times New Roman" w:cs="Times New Roman"/>
          <w:sz w:val="28"/>
        </w:rPr>
        <w:t xml:space="preserve">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</w:t>
      </w:r>
      <w:r>
        <w:rPr>
          <w:rFonts w:ascii="Times New Roman" w:hAnsi="Times New Roman" w:cs="Times New Roman"/>
          <w:sz w:val="28"/>
        </w:rPr>
        <w:t xml:space="preserve">редством идентификации и аутентификации,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</w:t>
      </w:r>
      <w:r>
        <w:rPr>
          <w:rFonts w:ascii="Times New Roman" w:hAnsi="Times New Roman" w:cs="Times New Roman"/>
          <w:sz w:val="28"/>
        </w:rPr>
        <w:t xml:space="preserve">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2) информационных технологий, предусмотренных </w:t>
      </w:r>
      <w:hyperlink r:id="rId13" w:tooltip="https://login.consultant.ru/link/?req=doc&amp;amp;amp;amp;amp;base=LAW&amp;amp;amp;amp;amp;n=494999&amp;amp;amp;amp;amp;dst=100189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статьями 9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, </w:t>
      </w:r>
      <w:hyperlink r:id="rId14" w:tooltip="https://login.consultant.ru/link/?req=doc&amp;amp;amp;amp;amp;base=LAW&amp;amp;amp;amp;amp;n=494999&amp;amp;amp;amp;amp;dst=100202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10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и </w:t>
      </w:r>
      <w:hyperlink r:id="rId15" w:tooltip="https://login.consultant.ru/link/?req=doc&amp;amp;amp;amp;amp;base=LAW&amp;amp;amp;amp;amp;n=494999&amp;amp;amp;amp;amp;dst=100243" w:history="1"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u w:val="single"/>
          </w:rPr>
        </w:r>
        <w:r>
          <w:rPr>
            <w:rStyle w:val="840"/>
            <w:rFonts w:ascii="Times New Roman" w:hAnsi="Times New Roman" w:cs="Times New Roman"/>
            <w:color w:val="000000"/>
            <w:u w:val="none"/>
          </w:rPr>
        </w:r>
        <w:r>
          <w:rPr>
            <w:rStyle w:val="840"/>
            <w:rFonts w:ascii="Times New Roman" w:hAnsi="Times New Roman" w:cs="Times New Roman"/>
            <w:color w:val="000000"/>
            <w:sz w:val="28"/>
            <w:u w:val="none"/>
          </w:rPr>
          <w:t xml:space="preserve">14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Федерального закона №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572-ФЗ.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</w:t>
      </w:r>
      <w:r>
        <w:rPr>
          <w:rFonts w:ascii="Times New Roman" w:hAnsi="Times New Roman" w:cs="Times New Roman"/>
          <w:sz w:val="28"/>
        </w:rPr>
        <w:t xml:space="preserve">а         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Срок регистрации заявления составляет: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1"/>
        <w:ind w:firstLine="709"/>
        <w:jc w:val="both"/>
      </w:pPr>
      <w:r>
        <w:t xml:space="preserve">при личном обращении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почтовой связью – в день поступления заявления;</w:t>
      </w:r>
      <w:r/>
    </w:p>
    <w:p>
      <w:pPr>
        <w:pStyle w:val="841"/>
        <w:ind w:firstLine="709"/>
        <w:jc w:val="both"/>
      </w:pPr>
      <w:r>
        <w:t xml:space="preserve">при направлении заявления на бумажном носителе из МФЦ в </w:t>
      </w:r>
      <w:r>
        <w:t xml:space="preserve">Комиссию</w:t>
      </w:r>
      <w:r>
        <w:t xml:space="preserve"> </w:t>
      </w:r>
      <w:r>
        <w:t xml:space="preserve">– в день передачи документов из МФЦ в </w:t>
      </w:r>
      <w:r>
        <w:t xml:space="preserve">Комиссию</w:t>
      </w:r>
      <w:r>
        <w:t xml:space="preserve">;</w:t>
      </w:r>
      <w:r/>
    </w:p>
    <w:p>
      <w:pPr>
        <w:pStyle w:val="841"/>
        <w:ind w:firstLine="709"/>
        <w:jc w:val="both"/>
      </w:pPr>
      <w:r>
        <w:t xml:space="preserve">при направлении заявления в форме электронного документа посредством ЕПГУ </w:t>
      </w:r>
      <w:r>
        <w:t xml:space="preserve"> – в день поступления заявления на ЕПГУ </w:t>
      </w:r>
      <w:r>
        <w:t xml:space="preserve">или на следующий </w:t>
      </w:r>
      <w:r>
        <w:t xml:space="preserve">рабочий день (в случае направления документов в нерабочее время, в выходные, праздничные дни).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tabs>
          <w:tab w:val="left" w:pos="67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Calibri" w:hAnsi="Calibri" w:eastAsia="Calibri" w:cs="Calibri"/>
          <w:color w:val="000000"/>
          <w:sz w:val="22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3.4. Межведомственное информационное взаимодействие.</w:t>
      </w:r>
      <w:r/>
    </w:p>
    <w:p>
      <w:pPr>
        <w:pStyle w:val="841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ОМСУ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запрашивает в рамках межведомственного взаимодействия с </w:t>
      </w:r>
      <w:r>
        <w:rPr>
          <w:rFonts w:ascii="Times New Roman" w:hAnsi="Times New Roman" w:cs="Times New Roman"/>
          <w:sz w:val="28"/>
        </w:rPr>
        <w:t xml:space="preserve">использованием федеральной государственной информационной системы «Единая система межведомственного электронного взаимодействия»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1"/>
        <w:ind w:firstLine="709"/>
        <w:jc w:val="both"/>
        <w:rPr>
          <w:sz w:val="28"/>
          <w:szCs w:val="28"/>
          <w14:ligatures w14:val="none"/>
        </w:rPr>
      </w:pPr>
      <w:r>
        <w:t xml:space="preserve">выписку из ЕГРН на земельный участок для определения правообладателя из Федеральной службы государственной регистрации, кадастра и картографии;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41"/>
        <w:ind w:firstLine="709"/>
        <w:jc w:val="both"/>
        <w:rPr>
          <w:sz w:val="28"/>
          <w:szCs w:val="28"/>
          <w14:ligatures w14:val="none"/>
        </w:rPr>
      </w:pPr>
      <w:r>
        <w:t xml:space="preserve">выписку из ЕГРН на объект капитального строительства из Федеральной службы государственной регистрации, кадастра и картографии;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41"/>
        <w:ind w:firstLine="709"/>
        <w:jc w:val="both"/>
        <w:rPr>
          <w:sz w:val="28"/>
          <w:szCs w:val="28"/>
          <w14:ligatures w14:val="none"/>
        </w:rPr>
      </w:pPr>
      <w:r>
        <w:t xml:space="preserve"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41"/>
        <w:ind w:firstLine="709"/>
        <w:jc w:val="both"/>
        <w:rPr>
          <w:sz w:val="28"/>
          <w:szCs w:val="28"/>
          <w:highlight w:val="none"/>
          <w14:ligatures w14:val="none"/>
        </w:rPr>
      </w:pPr>
      <w:r>
        <w:t xml:space="preserve">в случае обращения индивидуального предпринимателя запрашивается выписка из Единого государственного реестра индивидуальных предпринимателей </w:t>
      </w:r>
      <w:r>
        <w:t xml:space="preserve">из Федеральной налоговой службы.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Документы (их копии или сведения, содержащиеся в них) предоставляются </w:t>
      </w:r>
      <w:r>
        <w:rPr>
          <w:rFonts w:ascii="Times New Roman" w:hAnsi="Times New Roman" w:cs="Times New Roman"/>
          <w:sz w:val="28"/>
        </w:rPr>
        <w:t xml:space="preserve">государственными органами и подведомственными государственным органам организациями, в распоряжении которых находятся указанные документы, </w:t>
      </w:r>
      <w:r>
        <w:rPr>
          <w:rFonts w:ascii="Times New Roman" w:hAnsi="Times New Roman" w:cs="Times New Roman"/>
          <w:sz w:val="28"/>
        </w:rPr>
        <w:t xml:space="preserve">без использования федеральной государственной информационной системы «Единая система межведомственного электронного взаимодействия» </w:t>
      </w:r>
      <w:r>
        <w:rPr>
          <w:rFonts w:ascii="Times New Roman" w:hAnsi="Times New Roman" w:cs="Times New Roman"/>
          <w:sz w:val="28"/>
        </w:rPr>
        <w:t xml:space="preserve">в срок не позднее пяти рабочих дней со дня получения соответствующего межведомственного запроса.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3.5.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3.6. Предоставление результата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Результат предоставления услуги в соответствии с выбранным заявителем способом получения результата предоставления услуги </w:t>
      </w:r>
      <w:r>
        <w:rPr>
          <w:rFonts w:ascii="Times New Roman" w:hAnsi="Times New Roman" w:cs="Times New Roman"/>
          <w:sz w:val="28"/>
        </w:rPr>
        <w:t xml:space="preserve">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ЕГПУ;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выдается заявителю на бумажном носителе при личном обращении в Комиссию, МФЦ либо направляется заявителю посредством почтового отправления.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</w:rPr>
        <w:t xml:space="preserve">т его места жительства либо места </w:t>
      </w:r>
      <w:r>
        <w:rPr>
          <w:rFonts w:ascii="Times New Roman" w:hAnsi="Times New Roman" w:cs="Times New Roman"/>
          <w:sz w:val="28"/>
        </w:rPr>
        <w:t xml:space="preserve">пребывания</w:t>
      </w:r>
      <w:r>
        <w:rPr>
          <w:rFonts w:ascii="Times New Roman" w:hAnsi="Times New Roman" w:cs="Times New Roman"/>
          <w:sz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4.Способы  информирования заявителя об  изменении статуса рассмотрения  запроса о предоставлении 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а) посредством Единого портала.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rPr>
          <w:rFonts w:ascii="Arial" w:hAnsi="Arial" w:eastAsia="Arial" w:cs="Arial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к Административному регламенту</w:t>
      </w:r>
      <w:r/>
    </w:p>
    <w:p>
      <w:pPr>
        <w:ind w:left="4940" w:right="0" w:firstLine="70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«Предоставление разрешения на условно разрешенный вид использования земельного участка или объекта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капитального строительства»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Идентификаторы категорий (признаков) заявителей,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результата, за предоставлением которого обратился заявитель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Таблица № 1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393"/>
        <w:gridCol w:w="2304"/>
        <w:gridCol w:w="2264"/>
        <w:gridCol w:w="2393"/>
      </w:tblGrid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1. Заявитель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Признак заявителя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Значение признака заявителя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Физическое лицо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Физическое лицо, правообладатель земельного участка</w:t>
            </w:r>
            <w:r/>
          </w:p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(в том числе – индивидуальный  предприниматель)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Юридическое лицо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Юридическое лицо, правообладатель земельного участка.</w:t>
            </w:r>
            <w:r/>
          </w:p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Заявитель – лицо, имеющее право действовать от имени юридического лица без доверенности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2. Представитель заявителя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Уполномоченный представитель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6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Лицо, имеющее право в соответствии с законодательством РФ либо в силу наделения его заявителями в порядке, установленном законодательством РФ, полномочиями выступать от имени физического лица, юридического лица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3. Идентификаторы результата, за предоставлением которого  обратился заявитель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Наименование отдельного признака заявителя</w:t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Результат предоставления муниципальной услуги по целям обращения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Получение разрешения на условно разрешенный вид использования земельного участка или объекта</w:t>
            </w:r>
            <w:r/>
          </w:p>
          <w:p>
            <w:pPr>
              <w:ind w:left="0" w:right="0" w:firstLine="0"/>
              <w:jc w:val="center"/>
              <w:spacing w:before="0" w:after="200" w:line="25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капитального строительства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(далее – Разрешение)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Исправление допущенных опечаток и (или) ошибок в Разрешении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Выдача дубликата Разрешения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Заявитель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Представитель заявителя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2А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2Б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2В</w:t>
            </w:r>
            <w:r/>
          </w:p>
        </w:tc>
      </w:tr>
    </w:tbl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highlight w:val="none"/>
        </w:rPr>
      </w:r>
      <w:r/>
    </w:p>
    <w:p>
      <w:pPr>
        <w:ind w:left="0" w:right="0" w:firstLine="0"/>
        <w:jc w:val="center"/>
        <w:spacing w:before="0" w:after="0" w:line="239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необходимых для предоставления муниципальной услуги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u w:val="single"/>
        </w:rPr>
        <w:t xml:space="preserve">Условные обозначения: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а) [Все] – документы представляются всеми заявителями, обращающимися за получением муниципальной услуги;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б) П(з) – представитель заявителя;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в) Л – документы подаются при личной явке;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г) ПС – документы подаются посредством почтовой связи;</w:t>
      </w:r>
      <w:r/>
    </w:p>
    <w:p>
      <w:pPr>
        <w:pStyle w:val="83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д) ЕПГУ – документы подаются посредством ЕПГУ;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9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t xml:space="preserve">ГБУ ЛО «МФЦ» – документы подаются посредством ГБУ ЛО «МФЦ»;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ж) О – представляется оригинал документа;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з) О(э) – представляется оригинал документа в электронной форме;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и) К – представляется копия документа;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к) К(э) – представляется копия документа в электронной форме;</w:t>
      </w:r>
      <w:r/>
    </w:p>
    <w:p>
      <w:pPr>
        <w:ind w:left="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л) Д(1) – документы представляются в одном экземпляре.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5660" w:right="0" w:firstLine="0"/>
        <w:jc w:val="right"/>
        <w:spacing w:before="0" w:after="0" w:line="27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Таблица №2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950"/>
        <w:gridCol w:w="2606"/>
        <w:gridCol w:w="1819"/>
        <w:gridCol w:w="3425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720"/>
              <w:spacing w:before="0" w:after="0" w:line="23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720"/>
              <w:spacing w:before="0" w:after="0" w:line="23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33" w:type="dxa"/>
            <w:vAlign w:val="top"/>
            <w:textDirection w:val="lrTb"/>
            <w:noWrap w:val="false"/>
          </w:tcPr>
          <w:p>
            <w:pPr>
              <w:ind w:left="1080" w:right="0" w:hanging="72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72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  <w:r/>
          </w:p>
          <w:p>
            <w:pPr>
              <w:ind w:left="0" w:right="0" w:firstLine="72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Заявление должно быть подписано заявителем - физическим лицом или руководителем заявителя - юридического лица (лицом, имеющим право в соответствии с учредительными документами юридического лица представлять интересы юридического лица без доверенности) либо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представителем заявителя - физического или юридического лица, действующим на основании доверенности.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72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 06.04.2011 № 63-ФЗ «Об электронной подписи» (далее – Федеральный 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кон № 63-ФЗ).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случае направления заявления посредством ЕПГУ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представителя всех правообладателей земельного участка и/или объекта капитального строительства при направлении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 – Л, ПС, ГБУ ЛО «МФЦ»;</w:t>
            </w:r>
            <w:r/>
            <w:r/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К(э) – ЕПГУ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Документ, удостоверяющий личность заявителя или представителя заявителя, в случае представления заявления о выдаче Разрешения и прилагаемых к нему документов посредством личного обращения в Администрацию, в том числе через ГБУ ЛО «МФЦ».</w:t>
            </w:r>
            <w:r/>
            <w:r/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случае представления документов в электронной форме посредством ЕПГУ, представление указанного документа не требуется</w:t>
            </w:r>
            <w:r/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</w:t>
            </w:r>
            <w:r/>
            <w:r/>
          </w:p>
          <w:p>
            <w:pPr>
              <w:ind w:left="0" w:right="0" w:firstLine="72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Правоустанавливающие документы на объекты недвижимости (земельный участок и (или) объект капитального строительства), права на которые не зарегистрированы в Едином государственном реестре недвижимости.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  <w:r/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  <w:r/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-Доверенность, оформленная в соответствии с действующим законодательством (в случае подачи заявления через представителя), или документ, подтверждающий полномочия лица действовать от имени юридического лица без доверенности или иной документ, на котором 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нованы полномочия представителя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Схема планировочной организации земельного участка с обозначением проездов и подходов к нему, границ зон действия публичных сервитутов, объектов археологического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наследия с указанием смежных земельных участков и расположенных на них объектов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  <w:r/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Ситуационный план размещения земельного участка на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ГБУ ЛО «МФЦ»;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–ЕПГУ, ПС</w:t>
            </w:r>
            <w:r/>
            <w:r/>
          </w:p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33" w:type="dxa"/>
            <w:vAlign w:val="top"/>
            <w:textDirection w:val="lrTb"/>
            <w:noWrap w:val="false"/>
          </w:tcPr>
          <w:p>
            <w:pPr>
              <w:ind w:left="1080" w:right="0" w:hanging="72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лем)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</w:t>
            </w:r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9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1А, 2А</w:t>
            </w:r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0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      </w:r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 – Л, ПС, ГБУ ЛО «МФЦ»;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О(э) – ЕПГУ</w:t>
            </w:r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42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[Все],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П(з),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Д(1)</w:t>
            </w:r>
            <w:r/>
            <w:r/>
          </w:p>
        </w:tc>
      </w:tr>
    </w:tbl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Таблица № 3</w:t>
      </w:r>
      <w:r/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center"/>
        <w:spacing w:before="0" w:after="0" w:line="279" w:lineRule="atLeast"/>
        <w:rPr>
          <w:rFonts w:ascii="Times New Roman" w:hAnsi="Times New Roman" w:cs="Times New Roman"/>
          <w:b/>
          <w:bCs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Исчерпывающий перечень оснований для отказа в приеме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720"/>
        <w:jc w:val="center"/>
        <w:spacing w:before="0" w:after="0" w:line="279" w:lineRule="atLeast"/>
        <w:rPr>
          <w:rFonts w:ascii="Times New Roman" w:hAnsi="Times New Roman" w:cs="Times New Roman"/>
          <w:b/>
          <w:bCs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заявления и документов, необходимых для предоставления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720"/>
        <w:jc w:val="center"/>
        <w:spacing w:before="0" w:after="0" w:line="279" w:lineRule="atLeast"/>
        <w:rPr>
          <w:rFonts w:ascii="Times New Roman" w:hAnsi="Times New Roman" w:cs="Times New Roman"/>
          <w:b/>
          <w:bCs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муниципальной услуги, оснований для приостановления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720"/>
        <w:jc w:val="center"/>
        <w:spacing w:before="0" w:after="0" w:line="279" w:lineRule="atLeast"/>
        <w:rPr>
          <w:rFonts w:ascii="Times New Roman" w:hAnsi="Times New Roman" w:cs="Times New Roman"/>
          <w:b/>
          <w:bCs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предоставления муниципальной услуги или отказа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720"/>
        <w:jc w:val="center"/>
        <w:spacing w:before="0" w:after="0" w:line="279" w:lineRule="atLeast"/>
        <w:rPr>
          <w:rFonts w:ascii="Times New Roman" w:hAnsi="Times New Roman" w:cs="Times New Roman"/>
          <w:b/>
          <w:bCs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в предоставлении муниципальной услуги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6385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72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33" w:type="dxa"/>
            <w:vAlign w:val="top"/>
            <w:textDirection w:val="lrTb"/>
            <w:noWrap w:val="false"/>
          </w:tcPr>
          <w:p>
            <w:pPr>
              <w:ind w:left="1080" w:right="0" w:hanging="72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представителем)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Неполное, некорректное заполнение полей в форме заявления, в том числе в интерактивной форме заявления на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Электронные документы не соответствуют требованиям к форматам их предоставления и (или) не читаются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Подача заявления  от имени заявителя не уполномоченным на то лицом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Заявление о предоставлении услуги подано в орган местного самоуправления или организацию, в полномочия которых не входит предоставление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Заявление не соответствует правилам землепользования и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33" w:type="dxa"/>
            <w:vAlign w:val="top"/>
            <w:textDirection w:val="lrTb"/>
            <w:noWrap w:val="false"/>
          </w:tcPr>
          <w:p>
            <w:pPr>
              <w:ind w:left="1080" w:right="0" w:hanging="72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5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Основания для приостановления предоставления муниципальной услуги не предусмотрены.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233" w:type="dxa"/>
            <w:vAlign w:val="top"/>
            <w:textDirection w:val="lrTb"/>
            <w:noWrap w:val="false"/>
          </w:tcPr>
          <w:p>
            <w:pPr>
              <w:ind w:left="1080" w:right="0" w:hanging="72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III.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должностного лица, государственного учреждения или органа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Поступление от исполнительных органов государственной власти Российской Федерации,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словно разрешенный вид использования противоречит ограничениям в границах данных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Наличие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Запрашиваемое разрешение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Земельный участок, в отношении которого запрашивается условно разрешенный вид использования, имеет пересечение с границами земель лесного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Запрашиваемый условно разрешенный вид использования не соответствует целевому назначению, установленному для данной категории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разрешенный вид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3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Сведения, указанные в заявлении, не подтверждены сведениями, полученными в рамках межведомственного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79" w:lineRule="atLeast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both"/>
        <w:spacing w:before="0" w:after="0" w:line="239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4100" w:right="0" w:firstLine="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Комиссию по подготовке проекта правил землепользования и застройки</w:t>
      </w:r>
      <w:r/>
      <w:r>
        <w:rPr>
          <w:rFonts w:ascii="Times New Roman" w:hAnsi="Times New Roman" w:eastAsia="Times New Roman" w:cs="Times New Roman"/>
          <w:color w:val="000000"/>
          <w:sz w:val="28"/>
        </w:rPr>
        <w:t xml:space="preserve"> муниципального образования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410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/>
    </w:p>
    <w:p>
      <w:pPr>
        <w:ind w:left="410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(наименование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410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муниципального образования</w:t>
      </w:r>
      <w:r>
        <w:rPr>
          <w:rFonts w:ascii="Times New Roman" w:hAnsi="Times New Roman" w:eastAsia="Times New Roman" w:cs="Times New Roman"/>
          <w:color w:val="000000"/>
          <w:sz w:val="20"/>
        </w:rPr>
        <w:t xml:space="preserve">)</w:t>
      </w:r>
      <w:r/>
    </w:p>
    <w:p>
      <w:pPr>
        <w:ind w:left="410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от__________________________________________________________________________________________________________________________________________________________________________________</w:t>
      </w:r>
      <w:r/>
    </w:p>
    <w:p>
      <w:pPr>
        <w:ind w:left="410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(для  заявителя юридического лица -  полное наименование, организационно-правовая  форма, сведения о государственной  регистрации, место нахождения, контактная  информация: телефон,</w:t>
      </w:r>
      <w:r>
        <w:rPr>
          <w:rFonts w:ascii="Arial" w:hAnsi="Arial" w:eastAsia="Arial" w:cs="Arial"/>
          <w:i/>
          <w:color w:val="000000"/>
          <w:sz w:val="20"/>
        </w:rPr>
        <w:t xml:space="preserve"> </w:t>
      </w: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эл. почта;</w:t>
      </w:r>
      <w:r/>
    </w:p>
    <w:p>
      <w:pPr>
        <w:ind w:left="410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для заявителя физического лица - фамилия, имя, отчество, паспортные данные, регистрация по месту жительства, адрес фактического проживания телефон)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Заявление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Прошу предоставить разрешение на условно разрешенный вид использования земельного участка или объекта капитального строительства: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назначение.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5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К заявлению прилагаются следующие документы: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___</w:t>
      </w:r>
      <w:r/>
    </w:p>
    <w:p>
      <w:pPr>
        <w:ind w:left="0" w:right="0" w:firstLine="84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(указывается  перечень прилагаемых документов)</w:t>
      </w:r>
      <w:r/>
    </w:p>
    <w:p>
      <w:pPr>
        <w:ind w:left="0" w:right="0" w:firstLine="8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__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8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Результат предоставления муниципальной услуги, прошу предоставить:</w:t>
      </w:r>
      <w:r/>
    </w:p>
    <w:p>
      <w:pPr>
        <w:ind w:left="0" w:right="0" w:firstLine="8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________________________________________________________________________________________________________________________________________________________________________________________________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(указать способ получения результата  предоставления муниципальной услуги: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 </w:t>
      </w:r>
      <w:r>
        <w:rPr>
          <w:rFonts w:ascii="Times New Roman" w:hAnsi="Times New Roman" w:eastAsia="Times New Roman" w:cs="Times New Roman"/>
          <w:i/>
          <w:color w:val="000000"/>
          <w:sz w:val="20"/>
        </w:rPr>
        <w:t xml:space="preserve">в ОМСУ, в филиалах, отделах, удаленных рабочих местах ГБУ ЛО «МФЦ», почтовым отправлением, в электронной форме через личный кабинет заявителя на ЕПГУ)</w:t>
      </w:r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745"/>
        <w:gridCol w:w="466"/>
        <w:gridCol w:w="1353"/>
        <w:gridCol w:w="669"/>
        <w:gridCol w:w="582"/>
        <w:gridCol w:w="582"/>
        <w:gridCol w:w="2691"/>
        <w:gridCol w:w="103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6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53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9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1" w:type="dxa"/>
            <w:vAlign w:val="bottom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3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(дата)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5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9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8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(ФИО)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3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452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Образец № 2</w:t>
      </w:r>
      <w:r/>
    </w:p>
    <w:p>
      <w:pPr>
        <w:ind w:left="0" w:right="0" w:firstLine="720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(Бланк ОМСУ)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Решение (постановление, распоряжение)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46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от________________№_______________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 соответствии с Градостроительным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Правилами землепользования и застройки муниципального образ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ования ____________, утвержденными _____________, на основании заключения по результатам публичных слушаний/общественных обсуждений от ____________ г. № __________ 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(при наличии)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, рекомендации Комиссии по подготовке проектов правил землепользования и застройки (протокол от ____________ г. № __________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(при наличии)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).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0"/>
        </w:rPr>
        <w:t xml:space="preserve">     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Предоставить разрешение на условно разрешенный вид использования земельного участка или объекта капитального строительства -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в отношении</w:t>
      </w:r>
      <w:r/>
    </w:p>
    <w:p>
      <w:pPr>
        <w:ind w:left="70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(наименование  условно разрешенного вида использования)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земельного участка (и (или) или объекта капитального строительства) с кадастровым номером </w:t>
      </w: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___________________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, расположенного по адресу: ____________________________________________________________________</w:t>
      </w:r>
      <w:r/>
    </w:p>
    <w:p>
      <w:pPr>
        <w:ind w:left="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(указывается  адрес)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______________________________________________________________ .</w:t>
      </w:r>
      <w:r/>
    </w:p>
    <w:p>
      <w:pPr>
        <w:ind w:left="0" w:right="0" w:firstLine="720"/>
        <w:jc w:val="both"/>
        <w:spacing w:before="0" w:after="12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00"/>
        <w:jc w:val="both"/>
        <w:spacing w:before="0" w:after="12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2. Опубликовать  настоящее решение (постановление, распоряжение)  </w:t>
        <w:br/>
        <w:t xml:space="preserve">в «__________________________».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3. Настоящее решение (постановление, распоряжение) вступает  в силу после его официального  опубликования.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4. Направить копию  настоящего решения (постановления, распоряжения)  </w:t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 в филиал публично-правовой компании «Роскадастр» по Ленинг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радской области.</w:t>
      </w:r>
      <w:r/>
    </w:p>
    <w:p>
      <w:pPr>
        <w:ind w:left="0" w:right="0" w:firstLine="720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5. Контроль за исполнением настоящего решения (постановления, распоряжения) возложить на _________________________________________.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16"/>
        </w:rPr>
        <w:t xml:space="preserve">Глава администрации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16"/>
        </w:rPr>
        <w:t xml:space="preserve">ОМСУ (должность, ФИО)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   </w:t>
      </w:r>
      <w:r/>
    </w:p>
    <w:p>
      <w:pPr>
        <w:ind w:left="566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(подпись Главы местной администрации)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0" w:right="0" w:firstLine="70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3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14:ligatures w14:val="none"/>
        </w:rPr>
      </w:r>
    </w:p>
    <w:p>
      <w:pPr>
        <w:ind w:left="0" w:right="300" w:firstLine="720"/>
        <w:spacing w:before="0" w:after="280" w:line="29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 (Бланк ОМСУ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Решение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от________________№_______________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  <w:r/>
    </w:p>
    <w:p>
      <w:pPr>
        <w:ind w:left="0" w:right="0" w:firstLine="70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(Ф.И.О. физического лица, наименование юридического лица  – заявителя,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_______________________________________________________________________</w:t>
      </w:r>
      <w:r/>
    </w:p>
    <w:p>
      <w:pPr>
        <w:ind w:left="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дата направления заявления)</w:t>
      </w:r>
      <w:r/>
    </w:p>
    <w:p>
      <w:pPr>
        <w:ind w:left="0" w:right="0" w:firstLine="0"/>
        <w:jc w:val="both"/>
        <w:spacing w:before="0" w:after="0" w:line="3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 основании______________________________________________________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_________________________________________________________________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с: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____________________________________________________________________________________________________________________________________</w:t>
      </w:r>
      <w:r/>
    </w:p>
    <w:p>
      <w:pPr>
        <w:ind w:left="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(основание отказа в  предоставлении разрешения)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Настоящее решение (постановление, распоряжение) может быть обжаловано в досудебном порядке путем направления жалобы в орган, уполномоченный на предоставление услуги__________________________________, а также в судебном порядке.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                  </w:t>
      </w:r>
      <w:r>
        <w:rPr>
          <w:rFonts w:ascii="Times New Roman" w:hAnsi="Times New Roman" w:eastAsia="Times New Roman" w:cs="Times New Roman"/>
          <w:color w:val="000000"/>
          <w:sz w:val="20"/>
        </w:rPr>
        <w:t xml:space="preserve">(уполномоченный орган)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16"/>
        </w:rPr>
        <w:t xml:space="preserve">Глава местной администрации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16"/>
        </w:rPr>
        <w:t xml:space="preserve">(должность, ФИО)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   </w:t>
      </w:r>
      <w:r/>
    </w:p>
    <w:p>
      <w:pPr>
        <w:ind w:left="566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16"/>
        </w:rPr>
        <w:t xml:space="preserve">(подпись главы местной администрации)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 </w:t>
        <w:br w:type="page" w:clear="all"/>
      </w:r>
      <w:r/>
    </w:p>
    <w:p>
      <w:pPr>
        <w:ind w:left="396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Образец № 4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140" w:firstLine="720"/>
        <w:jc w:val="center"/>
        <w:spacing w:before="0" w:after="0" w:line="32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6"/>
        </w:rPr>
        <w:t xml:space="preserve">УВЕДОМЛЕНИЕ</w:t>
      </w:r>
      <w:r/>
    </w:p>
    <w:p>
      <w:pPr>
        <w:ind w:left="0" w:right="140" w:firstLine="720"/>
        <w:jc w:val="center"/>
        <w:spacing w:before="0" w:after="0" w:line="32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6"/>
        </w:rPr>
        <w:t xml:space="preserve">об отказе в приеме документов, необходимых для предоставления муниципальной услуги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от________________№_______________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  <w:r/>
    </w:p>
    <w:p>
      <w:pPr>
        <w:ind w:left="0" w:right="0" w:firstLine="70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(Ф.И.О. физического лица, наименование юридического лица– заявителя,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_______________________________________________________________________</w:t>
      </w:r>
      <w:r/>
    </w:p>
    <w:p>
      <w:pPr>
        <w:ind w:left="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дата направления заявления)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принято решение об отказе в приеме документов, необходимых для предоставления муниципальной услуги «Предоставление разрешения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»</w:t>
      </w:r>
      <w:r/>
      <w:r>
        <w:rPr>
          <w:rFonts w:ascii="Times New Roman" w:hAnsi="Times New Roman" w:eastAsia="Times New Roman" w:cs="Times New Roman"/>
          <w:color w:val="000000"/>
          <w:sz w:val="28"/>
        </w:rPr>
        <w:t xml:space="preserve"> в части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ешений, принимаемых на виды разрешенного использования земельных участков "для индивидуального жилищного строительства", "для ведения личного подсобного хозяйства (приусадебный земельный участок)", "ведение садоводства" и "ведение огородничества" и в отнош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ении объектов индивидуального жилищного строительства, садовых домо</w:t>
      </w: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 в связи с:________________________________________________________________</w:t>
      </w:r>
      <w:r/>
    </w:p>
    <w:p>
      <w:pPr>
        <w:ind w:left="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(указываются основания отказа  в приеме документов, необходимых  для предоставления </w:t>
      </w:r>
      <w:r/>
    </w:p>
    <w:p>
      <w:pPr>
        <w:ind w:left="0" w:right="0" w:firstLine="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__________________________________________________________________________________________________________________________________________________________</w:t>
      </w:r>
      <w:r/>
    </w:p>
    <w:p>
      <w:pPr>
        <w:ind w:left="0" w:right="0" w:firstLine="720"/>
        <w:jc w:val="center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муниципальной услуги)</w:t>
      </w:r>
      <w:r/>
    </w:p>
    <w:p>
      <w:pPr>
        <w:ind w:left="0" w:right="0" w:firstLine="460"/>
        <w:jc w:val="both"/>
        <w:spacing w:before="0" w:after="0" w:line="32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  <w:r/>
    </w:p>
    <w:p>
      <w:pPr>
        <w:ind w:left="0" w:right="0" w:firstLine="46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Настоящее решение  может быть обжаловано в досудебном порядке путем направления жалобы в орган, уполномоченный на предоставление услуги______________________________, а также в судебном порядке.</w:t>
      </w:r>
      <w:r/>
    </w:p>
    <w:p>
      <w:pPr>
        <w:ind w:left="0" w:right="0" w:firstLine="46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color w:val="000000"/>
          <w:sz w:val="28"/>
        </w:rPr>
        <w:t xml:space="preserve">       </w:t>
      </w:r>
      <w:r>
        <w:rPr>
          <w:rFonts w:ascii="Times New Roman" w:hAnsi="Times New Roman" w:eastAsia="Times New Roman" w:cs="Times New Roman"/>
          <w:color w:val="000000"/>
          <w:sz w:val="20"/>
        </w:rPr>
        <w:t xml:space="preserve">(указать уполномоченный орган)</w:t>
      </w:r>
      <w:r/>
    </w:p>
    <w:p>
      <w:pPr>
        <w:ind w:left="0" w:right="0" w:firstLine="72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Должностное лицо (должность, ФИО)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  <w:sz w:val="24"/>
        </w:rPr>
        <w:t xml:space="preserve"> </w:t>
      </w:r>
      <w:r/>
    </w:p>
    <w:p>
      <w:pPr>
        <w:ind w:left="5660" w:right="0" w:firstLine="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(подпись лица, уполномоченного председателем Комиссии, на прием заявлений о предоставлении муниципальной услуги)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pPr>
        <w:ind w:left="0" w:right="0" w:firstLine="720"/>
        <w:jc w:val="both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color w:val="000000"/>
        </w:rPr>
        <w:t xml:space="preserve"> </w:t>
      </w:r>
      <w:r/>
    </w:p>
    <w:p>
      <w:r/>
      <w:r/>
    </w:p>
    <w:p>
      <w:r/>
      <w:r/>
    </w:p>
    <w:p>
      <w:r/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Образец № 5</w:t>
      </w: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750"/>
        <w:gridCol w:w="645"/>
        <w:gridCol w:w="435"/>
        <w:gridCol w:w="418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750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Кому: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(Ф.И.О. физического лица  и адрес проживания/наименование  организации и ИНН)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(Ф.И.О. представителя заявителя  и реквизиты доверенности)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5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Контактная информация: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тел.</w:t>
            </w: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20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эл. почта</w:t>
            </w:r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18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68"/>
        <w:gridCol w:w="1386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РЕШЕНИЕ</w:t>
            </w:r>
            <w:r/>
            <w:r/>
          </w:p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об отказе в приеме заявления и документов, необходимых для предоставления муниципальной услуги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Настоящим подтверждается, что при приеме документов, необходимых для предоставления муниципальной услуги,</w:t>
            </w: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6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8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(наименование муниципальной  услуги в соответствии с административным регламентом)</w:t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86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были выявлены следующие основания для отказа в приеме документов: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(указываются основания  для отказа в приеме документов, предусмотренные пунктом 2.12 Административного  регламента)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 получения муниципальной услуги заявителю необходимо представить следующие документы: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(указывается перечень  документов в случае, если основанием  для отказа является представление  неполного комплекта документов)</w:t>
            </w:r>
            <w:r/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03"/>
        <w:gridCol w:w="2294"/>
        <w:gridCol w:w="2752"/>
        <w:gridCol w:w="132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03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94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52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21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90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(должностное лицо</w:t>
            </w:r>
            <w:r/>
            <w:r/>
          </w:p>
          <w:p>
            <w:pPr>
              <w:ind w:left="0" w:right="0" w:firstLine="0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(специалист МФЦ)</w:t>
            </w:r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(подпись)</w:t>
            </w:r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right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(инициалы, фамилия)</w:t>
            </w:r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3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right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(дата)</w:t>
            </w: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2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3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М.П.</w:t>
            </w:r>
            <w:r/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  <w:r/>
    </w:p>
    <w:tbl>
      <w:tblPr>
        <w:tblStyle w:val="689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04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  <w:r/>
          </w:p>
        </w:tc>
      </w:tr>
    </w:tbl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  <w:r/>
      <w:r/>
      <w:r/>
      <w:r/>
      <w:r/>
    </w:p>
    <w:p>
      <w:r/>
      <w:r/>
    </w:p>
    <w:sectPr>
      <w:footnotePr/>
      <w:endnotePr/>
      <w:type w:val="nextPage"/>
      <w:pgSz w:w="11906" w:h="16838" w:orient="portrait"/>
      <w:pgMar w:top="907" w:right="737" w:bottom="794" w:left="96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3"/>
    <w:next w:val="83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No Spacing"/>
    <w:basedOn w:val="833"/>
    <w:uiPriority w:val="1"/>
    <w:qFormat/>
    <w:pPr>
      <w:spacing w:after="0" w:line="240" w:lineRule="auto"/>
    </w:pPr>
  </w:style>
  <w:style w:type="paragraph" w:styleId="837">
    <w:name w:val="List Paragraph"/>
    <w:basedOn w:val="833"/>
    <w:uiPriority w:val="34"/>
    <w:qFormat/>
    <w:pPr>
      <w:contextualSpacing/>
      <w:ind w:left="720"/>
    </w:pPr>
  </w:style>
  <w:style w:type="character" w:styleId="838" w:default="1">
    <w:name w:val="Default Paragraph Font"/>
    <w:uiPriority w:val="1"/>
    <w:semiHidden/>
    <w:unhideWhenUsed/>
  </w:style>
  <w:style w:type="paragraph" w:styleId="839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840" w:customStyle="1">
    <w:name w:val="Internet link"/>
    <w:basedOn w:val="796"/>
    <w:qFormat/>
    <w:rPr>
      <w:color w:val="0000ff"/>
      <w:sz w:val="20"/>
      <w:u w:val="single"/>
    </w:rPr>
  </w:style>
  <w:style w:type="paragraph" w:styleId="841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ocs.cntd.ru/document/902228011#A8I0NL" TargetMode="External"/><Relationship Id="rId10" Type="http://schemas.openxmlformats.org/officeDocument/2006/relationships/hyperlink" Target="https://login.consultant.ru/link/?req=doc&amp;amp;amp;amp;amp;amp;base=SPB&amp;amp;amp;amp;amp;amp;n=311791&amp;amp;amp;amp;amp;amp;dst=100657" TargetMode="External"/><Relationship Id="rId11" Type="http://schemas.openxmlformats.org/officeDocument/2006/relationships/hyperlink" Target="https://login.consultant.ru/link/?req=doc&amp;amp;amp;amp;amp;amp;base=LAW&amp;amp;amp;amp;amp;amp;n=494996&amp;amp;amp;amp;amp;amp;dst=427" TargetMode="External"/><Relationship Id="rId12" Type="http://schemas.openxmlformats.org/officeDocument/2006/relationships/hyperlink" Target="https://login.consultant.ru/link/?req=doc&amp;amp;amp;amp;amp;base=LAW&amp;amp;amp;amp;amp;n=508991&amp;amp;amp;amp;amp;dst=100209" TargetMode="External"/><Relationship Id="rId13" Type="http://schemas.openxmlformats.org/officeDocument/2006/relationships/hyperlink" Target="https://login.consultant.ru/link/?req=doc&amp;amp;amp;amp;amp;base=LAW&amp;amp;amp;amp;amp;n=494999&amp;amp;amp;amp;amp;dst=100189" TargetMode="External"/><Relationship Id="rId14" Type="http://schemas.openxmlformats.org/officeDocument/2006/relationships/hyperlink" Target="https://login.consultant.ru/link/?req=doc&amp;amp;amp;amp;amp;base=LAW&amp;amp;amp;amp;amp;n=494999&amp;amp;amp;amp;amp;dst=100202" TargetMode="External"/><Relationship Id="rId15" Type="http://schemas.openxmlformats.org/officeDocument/2006/relationships/hyperlink" Target="https://login.consultant.ru/link/?req=doc&amp;amp;amp;amp;amp;base=LAW&amp;amp;amp;amp;amp;n=494999&amp;amp;amp;amp;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7</cp:revision>
  <dcterms:modified xsi:type="dcterms:W3CDTF">2026-07-28T14:05:19Z</dcterms:modified>
</cp:coreProperties>
</file>